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30" w:rsidRPr="000E3D87" w:rsidRDefault="00D51438" w:rsidP="000E3D87">
      <w:pPr>
        <w:jc w:val="center"/>
        <w:rPr>
          <w:rFonts w:ascii="黑体" w:eastAsia="黑体" w:hAnsi="黑体"/>
          <w:sz w:val="32"/>
          <w:szCs w:val="36"/>
        </w:rPr>
      </w:pPr>
      <w:r w:rsidRPr="000E3D87">
        <w:rPr>
          <w:rFonts w:ascii="黑体" w:eastAsia="黑体" w:hAnsi="黑体" w:hint="eastAsia"/>
          <w:sz w:val="32"/>
          <w:szCs w:val="36"/>
        </w:rPr>
        <w:t>大连海事大学船舶与海洋工程学院202</w:t>
      </w:r>
      <w:r w:rsidRPr="000E3D87">
        <w:rPr>
          <w:rFonts w:ascii="黑体" w:eastAsia="黑体" w:hAnsi="黑体"/>
          <w:sz w:val="32"/>
          <w:szCs w:val="36"/>
        </w:rPr>
        <w:t>5</w:t>
      </w:r>
      <w:r w:rsidRPr="000E3D87">
        <w:rPr>
          <w:rFonts w:ascii="黑体" w:eastAsia="黑体" w:hAnsi="黑体" w:hint="eastAsia"/>
          <w:sz w:val="32"/>
          <w:szCs w:val="36"/>
        </w:rPr>
        <w:t>年以申请</w:t>
      </w:r>
      <w:r w:rsidRPr="000E3D87">
        <w:rPr>
          <w:rFonts w:ascii="仿宋" w:eastAsia="仿宋" w:hAnsi="仿宋" w:hint="eastAsia"/>
          <w:b/>
          <w:bCs/>
          <w:sz w:val="32"/>
          <w:szCs w:val="36"/>
        </w:rPr>
        <w:t>-</w:t>
      </w:r>
      <w:r w:rsidRPr="000E3D87">
        <w:rPr>
          <w:rFonts w:ascii="黑体" w:eastAsia="黑体" w:hAnsi="黑体" w:hint="eastAsia"/>
          <w:sz w:val="32"/>
          <w:szCs w:val="36"/>
        </w:rPr>
        <w:t>考核方式招收</w:t>
      </w:r>
      <w:r w:rsidR="000E3D87" w:rsidRPr="000E3D87">
        <w:rPr>
          <w:rFonts w:ascii="黑体" w:eastAsia="黑体" w:hAnsi="黑体" w:hint="eastAsia"/>
          <w:sz w:val="32"/>
          <w:szCs w:val="36"/>
        </w:rPr>
        <w:t>学术学位</w:t>
      </w:r>
      <w:r w:rsidRPr="000E3D87">
        <w:rPr>
          <w:rFonts w:ascii="黑体" w:eastAsia="黑体" w:hAnsi="黑体" w:hint="eastAsia"/>
          <w:sz w:val="32"/>
          <w:szCs w:val="36"/>
        </w:rPr>
        <w:t>博士研究生工作实施细则</w:t>
      </w:r>
    </w:p>
    <w:p w:rsidR="00324630" w:rsidRDefault="00324630">
      <w:pPr>
        <w:jc w:val="center"/>
        <w:rPr>
          <w:rFonts w:ascii="黑体" w:eastAsia="黑体" w:hAnsi="黑体"/>
          <w:sz w:val="36"/>
          <w:szCs w:val="36"/>
        </w:rPr>
      </w:pPr>
    </w:p>
    <w:p w:rsidR="00324630" w:rsidRDefault="00D51438">
      <w:pPr>
        <w:ind w:firstLineChars="200" w:firstLine="600"/>
        <w:rPr>
          <w:rFonts w:ascii="仿宋" w:eastAsia="仿宋" w:hAnsi="仿宋"/>
          <w:sz w:val="30"/>
        </w:rPr>
      </w:pPr>
      <w:r>
        <w:rPr>
          <w:rFonts w:ascii="仿宋" w:eastAsia="仿宋" w:hAnsi="仿宋" w:hint="eastAsia"/>
          <w:sz w:val="30"/>
        </w:rPr>
        <w:t>为促进博士研究生招生工作规范化和制度化，维护公平，完善创新人才的科学选拔机制，根据《大连海事大学</w:t>
      </w:r>
      <w:r>
        <w:rPr>
          <w:rFonts w:ascii="仿宋" w:eastAsia="仿宋" w:hAnsi="仿宋"/>
          <w:sz w:val="30"/>
        </w:rPr>
        <w:t>2025</w:t>
      </w:r>
      <w:r>
        <w:rPr>
          <w:rFonts w:ascii="仿宋" w:eastAsia="仿宋" w:hAnsi="仿宋" w:hint="eastAsia"/>
          <w:sz w:val="30"/>
        </w:rPr>
        <w:t>年学术学位博士研究生招生章程》《大连海事大学招收攻读博士学位研究生工作管理办法》（连海大办字〔2</w:t>
      </w:r>
      <w:r>
        <w:rPr>
          <w:rFonts w:ascii="仿宋" w:eastAsia="仿宋" w:hAnsi="仿宋"/>
          <w:sz w:val="30"/>
        </w:rPr>
        <w:t>018</w:t>
      </w:r>
      <w:r>
        <w:rPr>
          <w:rFonts w:ascii="仿宋" w:eastAsia="仿宋" w:hAnsi="仿宋" w:hint="eastAsia"/>
          <w:sz w:val="30"/>
        </w:rPr>
        <w:t>〕2</w:t>
      </w:r>
      <w:r>
        <w:rPr>
          <w:rFonts w:ascii="仿宋" w:eastAsia="仿宋" w:hAnsi="仿宋"/>
          <w:sz w:val="30"/>
        </w:rPr>
        <w:t>0号</w:t>
      </w:r>
      <w:r>
        <w:rPr>
          <w:rFonts w:ascii="仿宋" w:eastAsia="仿宋" w:hAnsi="仿宋" w:hint="eastAsia"/>
          <w:sz w:val="30"/>
        </w:rPr>
        <w:t>）等文件规定，结合学院具体情况，制定本实施细则。</w:t>
      </w:r>
    </w:p>
    <w:p w:rsidR="00324630" w:rsidRDefault="00D51438">
      <w:pPr>
        <w:ind w:firstLineChars="200" w:firstLine="602"/>
        <w:rPr>
          <w:rFonts w:ascii="仿宋" w:eastAsia="仿宋" w:hAnsi="仿宋"/>
          <w:b/>
          <w:bCs/>
          <w:sz w:val="30"/>
        </w:rPr>
      </w:pPr>
      <w:r>
        <w:rPr>
          <w:rFonts w:ascii="仿宋" w:eastAsia="仿宋" w:hAnsi="仿宋" w:hint="eastAsia"/>
          <w:b/>
          <w:bCs/>
          <w:sz w:val="30"/>
        </w:rPr>
        <w:t>一、</w:t>
      </w:r>
      <w:r>
        <w:rPr>
          <w:rFonts w:ascii="仿宋" w:eastAsia="仿宋" w:hAnsi="仿宋"/>
          <w:b/>
          <w:bCs/>
          <w:sz w:val="30"/>
        </w:rPr>
        <w:t>管理机构及其职责</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成立由</w:t>
      </w:r>
      <w:r>
        <w:rPr>
          <w:rFonts w:ascii="仿宋" w:eastAsia="仿宋" w:hAnsi="仿宋" w:cs="仿宋_GB2312" w:hint="eastAsia"/>
          <w:sz w:val="28"/>
          <w:szCs w:val="28"/>
        </w:rPr>
        <w:t>院长</w:t>
      </w:r>
      <w:r>
        <w:rPr>
          <w:rFonts w:ascii="仿宋" w:eastAsia="仿宋" w:hAnsi="仿宋" w:cs="仿宋_GB2312"/>
          <w:sz w:val="28"/>
          <w:szCs w:val="28"/>
        </w:rPr>
        <w:t>牵头、纪检监察负责人参加</w:t>
      </w:r>
      <w:r>
        <w:rPr>
          <w:rFonts w:ascii="仿宋" w:eastAsia="仿宋" w:hAnsi="仿宋" w:cs="仿宋_GB2312" w:hint="eastAsia"/>
          <w:sz w:val="28"/>
          <w:szCs w:val="28"/>
        </w:rPr>
        <w:t>的研究生招生工作领导小组</w:t>
      </w:r>
      <w:r>
        <w:rPr>
          <w:rFonts w:ascii="仿宋" w:eastAsia="仿宋" w:hAnsi="仿宋" w:cs="仿宋_GB2312"/>
          <w:sz w:val="28"/>
          <w:szCs w:val="28"/>
        </w:rPr>
        <w:t>，负责按照教育部</w:t>
      </w:r>
      <w:r>
        <w:rPr>
          <w:rFonts w:ascii="仿宋" w:eastAsia="仿宋" w:hAnsi="仿宋" w:cs="仿宋_GB2312" w:hint="eastAsia"/>
          <w:sz w:val="28"/>
          <w:szCs w:val="28"/>
        </w:rPr>
        <w:t>、省级教育主管部门和学校</w:t>
      </w:r>
      <w:r>
        <w:rPr>
          <w:rFonts w:ascii="仿宋" w:eastAsia="仿宋" w:hAnsi="仿宋" w:cs="仿宋_GB2312"/>
          <w:sz w:val="28"/>
          <w:szCs w:val="28"/>
        </w:rPr>
        <w:t>有关招生政策、规定、办法</w:t>
      </w:r>
      <w:r>
        <w:rPr>
          <w:rFonts w:ascii="仿宋" w:eastAsia="仿宋" w:hAnsi="仿宋" w:cs="仿宋_GB2312" w:hint="eastAsia"/>
          <w:sz w:val="28"/>
          <w:szCs w:val="28"/>
        </w:rPr>
        <w:t>，</w:t>
      </w:r>
      <w:r>
        <w:rPr>
          <w:rFonts w:ascii="仿宋" w:eastAsia="仿宋" w:hAnsi="仿宋" w:cs="仿宋_GB2312"/>
          <w:sz w:val="28"/>
          <w:szCs w:val="28"/>
        </w:rPr>
        <w:t>以及本单位的实际情况，制定实施细则，</w:t>
      </w:r>
      <w:r>
        <w:rPr>
          <w:rFonts w:ascii="仿宋" w:eastAsia="仿宋" w:hAnsi="仿宋" w:cs="仿宋_GB2312" w:hint="eastAsia"/>
          <w:sz w:val="28"/>
          <w:szCs w:val="28"/>
        </w:rPr>
        <w:t>组织和领导博士生</w:t>
      </w:r>
      <w:r>
        <w:rPr>
          <w:rFonts w:ascii="仿宋" w:eastAsia="仿宋" w:hAnsi="仿宋" w:cs="仿宋_GB2312"/>
          <w:sz w:val="28"/>
          <w:szCs w:val="28"/>
        </w:rPr>
        <w:t>招生工作</w:t>
      </w:r>
      <w:r>
        <w:rPr>
          <w:rFonts w:ascii="仿宋" w:eastAsia="仿宋" w:hAnsi="仿宋" w:cs="仿宋_GB2312" w:hint="eastAsia"/>
          <w:sz w:val="28"/>
          <w:szCs w:val="28"/>
        </w:rPr>
        <w:t>。</w:t>
      </w:r>
    </w:p>
    <w:p w:rsidR="00324630" w:rsidRDefault="00D51438">
      <w:pPr>
        <w:ind w:firstLineChars="200" w:firstLine="562"/>
        <w:jc w:val="center"/>
        <w:rPr>
          <w:rFonts w:ascii="仿宋" w:eastAsia="仿宋" w:hAnsi="仿宋" w:cs="仿宋_GB2312"/>
          <w:b/>
          <w:sz w:val="28"/>
          <w:szCs w:val="28"/>
        </w:rPr>
      </w:pPr>
      <w:r>
        <w:rPr>
          <w:rFonts w:ascii="仿宋" w:eastAsia="仿宋" w:hAnsi="仿宋" w:cs="仿宋_GB2312" w:hint="eastAsia"/>
          <w:b/>
          <w:sz w:val="28"/>
          <w:szCs w:val="28"/>
        </w:rPr>
        <w:t>船舶与海洋工程学院研究生招生工作领导小组构成</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组  长：院长 党委书记</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副组长：纪委书记 主管研究生工作领导</w:t>
      </w:r>
    </w:p>
    <w:p w:rsidR="00324630" w:rsidRDefault="00D51438">
      <w:pPr>
        <w:ind w:firstLineChars="200" w:firstLine="560"/>
      </w:pPr>
      <w:r>
        <w:rPr>
          <w:rFonts w:ascii="仿宋" w:eastAsia="仿宋" w:hAnsi="仿宋" w:cs="仿宋_GB2312" w:hint="eastAsia"/>
          <w:sz w:val="28"/>
          <w:szCs w:val="28"/>
        </w:rPr>
        <w:t>成  员：各学科带头人</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2.招生学科成立考核小组，负责具体实施考</w:t>
      </w:r>
      <w:bookmarkStart w:id="0" w:name="_GoBack"/>
      <w:bookmarkEnd w:id="0"/>
      <w:r>
        <w:rPr>
          <w:rFonts w:ascii="仿宋" w:eastAsia="仿宋" w:hAnsi="仿宋" w:cs="仿宋_GB2312" w:hint="eastAsia"/>
          <w:sz w:val="28"/>
          <w:szCs w:val="28"/>
        </w:rPr>
        <w:t>核工作，对考生成绩负责。</w:t>
      </w:r>
    </w:p>
    <w:p w:rsidR="00324630" w:rsidRDefault="00D51438">
      <w:pPr>
        <w:ind w:firstLineChars="200" w:firstLine="602"/>
        <w:rPr>
          <w:rFonts w:ascii="仿宋" w:eastAsia="仿宋" w:hAnsi="仿宋"/>
          <w:b/>
          <w:bCs/>
          <w:sz w:val="30"/>
        </w:rPr>
      </w:pPr>
      <w:r>
        <w:rPr>
          <w:rFonts w:ascii="仿宋" w:eastAsia="仿宋" w:hAnsi="仿宋" w:hint="eastAsia"/>
          <w:b/>
          <w:bCs/>
          <w:sz w:val="30"/>
        </w:rPr>
        <w:lastRenderedPageBreak/>
        <w:t>二、学科（专业）招收攻读博士学位研究生的学术性申请条件和要求</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w:t>
      </w:r>
      <w:r>
        <w:rPr>
          <w:rFonts w:ascii="仿宋" w:eastAsia="仿宋" w:hAnsi="仿宋" w:cs="仿宋_GB2312" w:hint="eastAsia"/>
          <w:sz w:val="28"/>
          <w:szCs w:val="28"/>
        </w:rPr>
        <w:t>申请者必须满足</w:t>
      </w:r>
      <w:r>
        <w:rPr>
          <w:rFonts w:ascii="仿宋" w:eastAsia="仿宋" w:hAnsi="仿宋" w:hint="eastAsia"/>
          <w:sz w:val="28"/>
        </w:rPr>
        <w:t>《大连海事大学</w:t>
      </w:r>
      <w:r>
        <w:rPr>
          <w:rFonts w:ascii="仿宋" w:eastAsia="仿宋" w:hAnsi="仿宋"/>
          <w:sz w:val="28"/>
        </w:rPr>
        <w:t>2025</w:t>
      </w:r>
      <w:r>
        <w:rPr>
          <w:rFonts w:ascii="仿宋" w:eastAsia="仿宋" w:hAnsi="仿宋" w:hint="eastAsia"/>
          <w:sz w:val="28"/>
        </w:rPr>
        <w:t>年学术学位博士研究生招生章程》</w:t>
      </w:r>
      <w:r>
        <w:rPr>
          <w:rFonts w:ascii="仿宋" w:eastAsia="仿宋" w:hAnsi="仿宋" w:cs="仿宋_GB2312" w:hint="eastAsia"/>
          <w:sz w:val="28"/>
          <w:szCs w:val="28"/>
        </w:rPr>
        <w:t>中对“申请-考核”申请的基本条件。</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w:t>
      </w:r>
      <w:r>
        <w:rPr>
          <w:rFonts w:hint="eastAsia"/>
        </w:rPr>
        <w:t xml:space="preserve"> </w:t>
      </w:r>
      <w:r>
        <w:rPr>
          <w:rFonts w:ascii="仿宋" w:eastAsia="仿宋" w:hAnsi="仿宋" w:cs="仿宋_GB2312" w:hint="eastAsia"/>
          <w:sz w:val="28"/>
          <w:szCs w:val="28"/>
        </w:rPr>
        <w:t>英语水平满足以下条件之一：a.四级≥425；b.专业英语四级/八级≥60；c.</w:t>
      </w:r>
      <w:proofErr w:type="gramStart"/>
      <w:r>
        <w:rPr>
          <w:rFonts w:ascii="仿宋" w:eastAsia="仿宋" w:hAnsi="仿宋" w:cs="仿宋_GB2312" w:hint="eastAsia"/>
          <w:sz w:val="28"/>
          <w:szCs w:val="28"/>
        </w:rPr>
        <w:t>雅思</w:t>
      </w:r>
      <w:proofErr w:type="gramEnd"/>
      <w:r>
        <w:rPr>
          <w:rFonts w:ascii="仿宋" w:eastAsia="仿宋" w:hAnsi="仿宋" w:cs="仿宋_GB2312" w:hint="eastAsia"/>
          <w:sz w:val="28"/>
          <w:szCs w:val="28"/>
        </w:rPr>
        <w:t>≥</w:t>
      </w:r>
      <w:r>
        <w:rPr>
          <w:rFonts w:ascii="仿宋" w:eastAsia="仿宋" w:hAnsi="仿宋" w:cs="仿宋_GB2312"/>
          <w:sz w:val="28"/>
          <w:szCs w:val="28"/>
        </w:rPr>
        <w:t>5.5</w:t>
      </w:r>
      <w:r>
        <w:rPr>
          <w:rFonts w:ascii="仿宋" w:eastAsia="仿宋" w:hAnsi="仿宋" w:cs="仿宋_GB2312" w:hint="eastAsia"/>
          <w:sz w:val="28"/>
          <w:szCs w:val="28"/>
        </w:rPr>
        <w:t>或托福≥</w:t>
      </w:r>
      <w:r w:rsidR="00EA2560">
        <w:rPr>
          <w:rFonts w:ascii="仿宋" w:eastAsia="仿宋" w:hAnsi="仿宋" w:cs="仿宋_GB2312"/>
          <w:sz w:val="28"/>
          <w:szCs w:val="28"/>
        </w:rPr>
        <w:t>80</w:t>
      </w:r>
      <w:r>
        <w:rPr>
          <w:rFonts w:ascii="仿宋" w:eastAsia="仿宋" w:hAnsi="仿宋" w:cs="仿宋_GB2312" w:hint="eastAsia"/>
          <w:sz w:val="28"/>
          <w:szCs w:val="28"/>
        </w:rPr>
        <w:t>；d.在硕士期间以第一作者或第二作者（导师为第一作者）发表（或已录用）一篇英文学术论文。</w:t>
      </w:r>
    </w:p>
    <w:p w:rsidR="00324630" w:rsidRDefault="00D51438">
      <w:pPr>
        <w:ind w:firstLineChars="200" w:firstLine="602"/>
        <w:rPr>
          <w:rFonts w:ascii="仿宋" w:eastAsia="仿宋" w:hAnsi="仿宋"/>
          <w:b/>
          <w:bCs/>
          <w:sz w:val="30"/>
        </w:rPr>
      </w:pPr>
      <w:r>
        <w:rPr>
          <w:rFonts w:ascii="仿宋" w:eastAsia="仿宋" w:hAnsi="仿宋" w:hint="eastAsia"/>
          <w:b/>
          <w:bCs/>
          <w:sz w:val="30"/>
        </w:rPr>
        <w:t>三、申请材料审核办法、程序、通过标准</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1.考生需在</w:t>
      </w:r>
      <w:r>
        <w:rPr>
          <w:rFonts w:ascii="仿宋" w:eastAsia="仿宋" w:hAnsi="仿宋" w:hint="eastAsia"/>
          <w:sz w:val="28"/>
        </w:rPr>
        <w:t>《大连海事大学</w:t>
      </w:r>
      <w:r>
        <w:rPr>
          <w:rFonts w:ascii="仿宋" w:eastAsia="仿宋" w:hAnsi="仿宋"/>
          <w:sz w:val="28"/>
        </w:rPr>
        <w:t>2025</w:t>
      </w:r>
      <w:r>
        <w:rPr>
          <w:rFonts w:ascii="仿宋" w:eastAsia="仿宋" w:hAnsi="仿宋" w:hint="eastAsia"/>
          <w:sz w:val="28"/>
        </w:rPr>
        <w:t>年学术学位博士研究生招生章程》</w:t>
      </w:r>
      <w:r>
        <w:rPr>
          <w:rFonts w:ascii="仿宋" w:eastAsia="仿宋" w:hAnsi="仿宋" w:cs="仿宋_GB2312" w:hint="eastAsia"/>
          <w:sz w:val="28"/>
          <w:szCs w:val="28"/>
        </w:rPr>
        <w:t>中规定的有效时间内向学院提交博士研究生招生章程要求的所有申请材料的纸质版和电子版。纸质版材料提交地点：机电楼407；电子版材料提交邮箱：</w:t>
      </w:r>
      <w:r>
        <w:rPr>
          <w:rFonts w:ascii="仿宋" w:eastAsia="仿宋" w:hAnsi="仿宋" w:cs="仿宋_GB2312"/>
          <w:sz w:val="28"/>
          <w:szCs w:val="28"/>
        </w:rPr>
        <w:t>zhangshiyue71@dlmu.edu.cn</w:t>
      </w:r>
      <w:r>
        <w:rPr>
          <w:rFonts w:ascii="仿宋" w:eastAsia="仿宋" w:hAnsi="仿宋" w:cs="仿宋_GB2312" w:hint="eastAsia"/>
          <w:sz w:val="28"/>
          <w:szCs w:val="28"/>
        </w:rPr>
        <w:t>。</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2.学院组成专家组对申请者资格进行审核。</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3.审核内容包含：申请者学习经历与成绩，能够证明申请者外语水平的材料，报考导师和专家推荐书，已取得的科研成果和发表的高水平学术论文，攻读博士学位研究生期间的科研规划，攻读博士学位研究生所具备的专业知识、科研能力、综合素质和培养潜力等。</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t>4.考生申请材料审核总成绩100分，审核成绩60分以上视为考核合格确定进入综合考核环节。</w:t>
      </w:r>
    </w:p>
    <w:p w:rsidR="00324630" w:rsidRDefault="00D51438">
      <w:pPr>
        <w:ind w:firstLineChars="200" w:firstLine="602"/>
        <w:rPr>
          <w:rFonts w:ascii="仿宋" w:eastAsia="仿宋" w:hAnsi="仿宋"/>
          <w:b/>
          <w:bCs/>
          <w:sz w:val="30"/>
        </w:rPr>
      </w:pPr>
      <w:r>
        <w:rPr>
          <w:rFonts w:ascii="仿宋" w:eastAsia="仿宋" w:hAnsi="仿宋" w:hint="eastAsia"/>
          <w:b/>
          <w:bCs/>
          <w:sz w:val="30"/>
        </w:rPr>
        <w:t>四、考核日程安排</w:t>
      </w:r>
    </w:p>
    <w:p w:rsidR="00324630" w:rsidRDefault="00D51438">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由学院负责电话通知具体的考核时间，在学校规定的时间范围内完成考核。</w:t>
      </w:r>
    </w:p>
    <w:p w:rsidR="00324630" w:rsidRDefault="00D51438">
      <w:pPr>
        <w:ind w:firstLineChars="200" w:firstLine="602"/>
        <w:rPr>
          <w:rFonts w:ascii="仿宋" w:eastAsia="仿宋" w:hAnsi="仿宋"/>
          <w:b/>
          <w:bCs/>
          <w:sz w:val="30"/>
        </w:rPr>
      </w:pPr>
      <w:r>
        <w:rPr>
          <w:rFonts w:ascii="仿宋" w:eastAsia="仿宋" w:hAnsi="仿宋" w:hint="eastAsia"/>
          <w:b/>
          <w:bCs/>
          <w:sz w:val="30"/>
        </w:rPr>
        <w:t>五、考核内容及考核形式</w:t>
      </w:r>
    </w:p>
    <w:p w:rsidR="00324630" w:rsidRDefault="00D51438">
      <w:pPr>
        <w:spacing w:beforeLines="25" w:before="78" w:line="300" w:lineRule="auto"/>
        <w:ind w:firstLineChars="200" w:firstLine="560"/>
        <w:rPr>
          <w:rFonts w:ascii="仿宋" w:eastAsia="仿宋" w:hAnsi="仿宋" w:cs="仿宋_GB2312"/>
          <w:sz w:val="28"/>
          <w:szCs w:val="28"/>
        </w:rPr>
      </w:pPr>
      <w:r>
        <w:rPr>
          <w:rFonts w:ascii="仿宋" w:eastAsia="仿宋" w:hAnsi="仿宋" w:cs="仿宋_GB2312"/>
          <w:sz w:val="28"/>
          <w:szCs w:val="28"/>
        </w:rPr>
        <w:t>学院</w:t>
      </w:r>
      <w:r>
        <w:rPr>
          <w:rFonts w:ascii="仿宋" w:eastAsia="仿宋" w:hAnsi="仿宋" w:cs="仿宋_GB2312" w:hint="eastAsia"/>
          <w:sz w:val="28"/>
          <w:szCs w:val="28"/>
        </w:rPr>
        <w:t>成立由</w:t>
      </w:r>
      <w:r>
        <w:rPr>
          <w:rFonts w:ascii="仿宋" w:eastAsia="仿宋" w:hAnsi="仿宋" w:cs="仿宋_GB2312"/>
          <w:sz w:val="28"/>
          <w:szCs w:val="28"/>
        </w:rPr>
        <w:t>副教授职称（含）或相当专业技术职务以上专家</w:t>
      </w:r>
      <w:r>
        <w:rPr>
          <w:rFonts w:ascii="仿宋" w:eastAsia="仿宋" w:hAnsi="仿宋" w:cs="仿宋_GB2312" w:hint="eastAsia"/>
          <w:sz w:val="28"/>
          <w:szCs w:val="28"/>
        </w:rPr>
        <w:t>（</w:t>
      </w:r>
      <w:r>
        <w:rPr>
          <w:rFonts w:ascii="仿宋" w:eastAsia="仿宋" w:hAnsi="仿宋" w:cs="仿宋_GB2312"/>
          <w:sz w:val="28"/>
          <w:szCs w:val="28"/>
        </w:rPr>
        <w:t>不少于五人</w:t>
      </w:r>
      <w:r>
        <w:rPr>
          <w:rFonts w:ascii="仿宋" w:eastAsia="仿宋" w:hAnsi="仿宋" w:cs="仿宋_GB2312" w:hint="eastAsia"/>
          <w:sz w:val="28"/>
          <w:szCs w:val="28"/>
        </w:rPr>
        <w:t>）</w:t>
      </w:r>
      <w:r>
        <w:rPr>
          <w:rFonts w:ascii="仿宋" w:eastAsia="仿宋" w:hAnsi="仿宋" w:cs="仿宋_GB2312"/>
          <w:sz w:val="28"/>
          <w:szCs w:val="28"/>
        </w:rPr>
        <w:t>组成</w:t>
      </w:r>
      <w:r>
        <w:rPr>
          <w:rFonts w:ascii="仿宋" w:eastAsia="仿宋" w:hAnsi="仿宋" w:cs="仿宋_GB2312" w:hint="eastAsia"/>
          <w:sz w:val="28"/>
          <w:szCs w:val="28"/>
        </w:rPr>
        <w:t>的综合考核专家组</w:t>
      </w:r>
      <w:r>
        <w:rPr>
          <w:rFonts w:ascii="仿宋" w:eastAsia="仿宋" w:hAnsi="仿宋" w:cs="仿宋_GB2312"/>
          <w:sz w:val="28"/>
          <w:szCs w:val="28"/>
        </w:rPr>
        <w:t>，以面试方式对考生进行</w:t>
      </w:r>
      <w:r>
        <w:rPr>
          <w:rFonts w:ascii="仿宋" w:eastAsia="仿宋" w:hAnsi="仿宋" w:cs="仿宋_GB2312" w:hint="eastAsia"/>
          <w:sz w:val="28"/>
          <w:szCs w:val="28"/>
        </w:rPr>
        <w:t>综合</w:t>
      </w:r>
      <w:r>
        <w:rPr>
          <w:rFonts w:ascii="仿宋" w:eastAsia="仿宋" w:hAnsi="仿宋" w:cs="仿宋_GB2312"/>
          <w:sz w:val="28"/>
          <w:szCs w:val="28"/>
        </w:rPr>
        <w:t>考核。</w:t>
      </w:r>
      <w:r>
        <w:rPr>
          <w:rFonts w:ascii="仿宋" w:eastAsia="仿宋" w:hAnsi="仿宋" w:cs="仿宋_GB2312" w:hint="eastAsia"/>
          <w:sz w:val="28"/>
          <w:szCs w:val="28"/>
        </w:rPr>
        <w:t>综合考核的内容包括:</w:t>
      </w:r>
    </w:p>
    <w:p w:rsidR="00324630" w:rsidRDefault="00D51438">
      <w:pPr>
        <w:spacing w:beforeLines="25" w:before="78" w:line="30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（1）外语水平100分。包含英语口语50分、听力50分，考生根据考核小组成员提出的问题进行论述并回答。</w:t>
      </w:r>
    </w:p>
    <w:p w:rsidR="00324630" w:rsidRDefault="00D51438">
      <w:pPr>
        <w:spacing w:beforeLines="25" w:before="78" w:line="30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（2）专业基础知识100分。具体测试考生对本学科专业基础知识的掌握和理解程度。</w:t>
      </w:r>
    </w:p>
    <w:p w:rsidR="00324630" w:rsidRDefault="00D51438">
      <w:pPr>
        <w:spacing w:beforeLines="25" w:before="78" w:line="30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（3）专业综合能力100分。具体测试考生对本学科专业知识的理解和灵活运用能力，包括对实际问题的分析、处理能力。</w:t>
      </w:r>
    </w:p>
    <w:p w:rsidR="00324630" w:rsidRDefault="00D51438">
      <w:pPr>
        <w:spacing w:beforeLines="25" w:before="78" w:line="30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（4）全面评价100分。全面考察考生政治思想、学术道德和身心健康、科学素养、科研能力、培养潜力。</w:t>
      </w:r>
    </w:p>
    <w:p w:rsidR="00324630" w:rsidRDefault="00D51438">
      <w:pPr>
        <w:ind w:firstLineChars="200" w:firstLine="560"/>
      </w:pPr>
      <w:r>
        <w:rPr>
          <w:rFonts w:ascii="仿宋" w:eastAsia="仿宋" w:hAnsi="仿宋" w:cs="仿宋_GB2312" w:hint="eastAsia"/>
          <w:sz w:val="28"/>
          <w:szCs w:val="28"/>
        </w:rPr>
        <w:t>外语水平、专业基础知识、专业综合能力、全面评价四部分，单项60分以下视为考核不合格，不得录取。综合考核专家组负责对考生进行全面考核，考核过程应详细记录、录音录像并妥善留存。</w:t>
      </w:r>
    </w:p>
    <w:p w:rsidR="00324630" w:rsidRDefault="00D51438">
      <w:pPr>
        <w:pStyle w:val="1"/>
        <w:ind w:firstLine="560"/>
        <w:rPr>
          <w:rFonts w:ascii="仿宋" w:eastAsia="仿宋" w:hAnsi="仿宋" w:cs="仿宋_GB2312"/>
          <w:sz w:val="28"/>
          <w:szCs w:val="28"/>
        </w:rPr>
      </w:pPr>
      <w:r>
        <w:rPr>
          <w:rFonts w:ascii="仿宋" w:eastAsia="仿宋" w:hAnsi="仿宋" w:cs="仿宋_GB2312" w:hint="eastAsia"/>
          <w:sz w:val="28"/>
          <w:szCs w:val="28"/>
        </w:rPr>
        <w:t>本细则适用于船舶与海洋结构物设计制造、救助与打捞工程两个学科。上述未提及事项按照</w:t>
      </w:r>
      <w:r>
        <w:rPr>
          <w:rFonts w:ascii="仿宋" w:eastAsia="仿宋" w:hAnsi="仿宋" w:hint="eastAsia"/>
          <w:sz w:val="30"/>
        </w:rPr>
        <w:t>《</w:t>
      </w:r>
      <w:r>
        <w:rPr>
          <w:rFonts w:ascii="仿宋" w:eastAsia="仿宋" w:hAnsi="仿宋" w:hint="eastAsia"/>
          <w:sz w:val="28"/>
        </w:rPr>
        <w:t>大连海事大学</w:t>
      </w:r>
      <w:r>
        <w:rPr>
          <w:rFonts w:ascii="仿宋" w:eastAsia="仿宋" w:hAnsi="仿宋"/>
          <w:sz w:val="28"/>
        </w:rPr>
        <w:t>2025</w:t>
      </w:r>
      <w:r>
        <w:rPr>
          <w:rFonts w:ascii="仿宋" w:eastAsia="仿宋" w:hAnsi="仿宋" w:hint="eastAsia"/>
          <w:sz w:val="28"/>
        </w:rPr>
        <w:t>年学术学位博士研究生招生章程》</w:t>
      </w:r>
      <w:r>
        <w:rPr>
          <w:rFonts w:ascii="仿宋" w:eastAsia="仿宋" w:hAnsi="仿宋" w:cs="仿宋_GB2312" w:hint="eastAsia"/>
          <w:sz w:val="28"/>
          <w:szCs w:val="28"/>
        </w:rPr>
        <w:t>《大连海事大学招收攻读博士学位研究生工作管理办</w:t>
      </w:r>
      <w:r>
        <w:rPr>
          <w:rFonts w:ascii="仿宋" w:eastAsia="仿宋" w:hAnsi="仿宋" w:cs="仿宋_GB2312" w:hint="eastAsia"/>
          <w:sz w:val="28"/>
          <w:szCs w:val="28"/>
        </w:rPr>
        <w:lastRenderedPageBreak/>
        <w:t>法》</w:t>
      </w:r>
      <w:r>
        <w:rPr>
          <w:rFonts w:ascii="仿宋" w:eastAsia="仿宋" w:hAnsi="仿宋" w:hint="eastAsia"/>
          <w:sz w:val="30"/>
        </w:rPr>
        <w:t>（连海大办字〔2</w:t>
      </w:r>
      <w:r>
        <w:rPr>
          <w:rFonts w:ascii="仿宋" w:eastAsia="仿宋" w:hAnsi="仿宋"/>
          <w:sz w:val="30"/>
        </w:rPr>
        <w:t>018</w:t>
      </w:r>
      <w:r>
        <w:rPr>
          <w:rFonts w:ascii="仿宋" w:eastAsia="仿宋" w:hAnsi="仿宋" w:hint="eastAsia"/>
          <w:sz w:val="30"/>
        </w:rPr>
        <w:t>〕2</w:t>
      </w:r>
      <w:r>
        <w:rPr>
          <w:rFonts w:ascii="仿宋" w:eastAsia="仿宋" w:hAnsi="仿宋"/>
          <w:sz w:val="30"/>
        </w:rPr>
        <w:t>0号</w:t>
      </w:r>
      <w:r>
        <w:rPr>
          <w:rFonts w:ascii="仿宋" w:eastAsia="仿宋" w:hAnsi="仿宋" w:hint="eastAsia"/>
          <w:sz w:val="30"/>
        </w:rPr>
        <w:t>）</w:t>
      </w:r>
      <w:r>
        <w:rPr>
          <w:rFonts w:ascii="仿宋" w:eastAsia="仿宋" w:hAnsi="仿宋" w:cs="仿宋_GB2312" w:hint="eastAsia"/>
          <w:sz w:val="28"/>
          <w:szCs w:val="28"/>
        </w:rPr>
        <w:t>文件规定执行。本实施细则由船舶与海洋工程学院研究生招生工作领导小组负责解释。</w:t>
      </w:r>
    </w:p>
    <w:p w:rsidR="00324630" w:rsidRDefault="00D51438">
      <w:pPr>
        <w:pStyle w:val="1"/>
        <w:ind w:firstLineChars="1250" w:firstLine="3750"/>
        <w:rPr>
          <w:rFonts w:ascii="仿宋" w:eastAsia="仿宋" w:hAnsi="仿宋"/>
          <w:sz w:val="30"/>
        </w:rPr>
      </w:pPr>
      <w:r>
        <w:rPr>
          <w:rFonts w:ascii="仿宋" w:eastAsia="仿宋" w:hAnsi="仿宋" w:hint="eastAsia"/>
          <w:sz w:val="30"/>
        </w:rPr>
        <w:t xml:space="preserve">           </w:t>
      </w:r>
    </w:p>
    <w:p w:rsidR="006F7709" w:rsidRDefault="006F7709">
      <w:pPr>
        <w:pStyle w:val="1"/>
        <w:ind w:firstLineChars="1250" w:firstLine="3750"/>
        <w:rPr>
          <w:rFonts w:ascii="仿宋" w:eastAsia="仿宋" w:hAnsi="仿宋"/>
          <w:sz w:val="30"/>
        </w:rPr>
      </w:pPr>
    </w:p>
    <w:p w:rsidR="006F7709" w:rsidRDefault="006F7709">
      <w:pPr>
        <w:pStyle w:val="1"/>
        <w:ind w:firstLineChars="1250" w:firstLine="3750"/>
        <w:rPr>
          <w:rFonts w:ascii="仿宋" w:eastAsia="仿宋" w:hAnsi="仿宋"/>
          <w:sz w:val="30"/>
        </w:rPr>
      </w:pPr>
    </w:p>
    <w:p w:rsidR="006F7709" w:rsidRDefault="006F7709">
      <w:pPr>
        <w:pStyle w:val="1"/>
        <w:ind w:firstLineChars="1250" w:firstLine="3750"/>
        <w:rPr>
          <w:rFonts w:ascii="仿宋" w:eastAsia="仿宋" w:hAnsi="仿宋"/>
          <w:sz w:val="30"/>
        </w:rPr>
      </w:pPr>
    </w:p>
    <w:p w:rsidR="006F7709" w:rsidRDefault="006F7709">
      <w:pPr>
        <w:pStyle w:val="1"/>
        <w:ind w:firstLineChars="1250" w:firstLine="3750"/>
        <w:rPr>
          <w:rFonts w:ascii="仿宋" w:eastAsia="仿宋" w:hAnsi="仿宋"/>
          <w:sz w:val="30"/>
        </w:rPr>
      </w:pPr>
    </w:p>
    <w:p w:rsidR="00324630" w:rsidRDefault="00D51438">
      <w:pPr>
        <w:pStyle w:val="1"/>
        <w:ind w:firstLineChars="1800" w:firstLine="5400"/>
        <w:rPr>
          <w:rFonts w:ascii="仿宋" w:eastAsia="仿宋" w:hAnsi="仿宋"/>
          <w:sz w:val="30"/>
        </w:rPr>
      </w:pPr>
      <w:r>
        <w:rPr>
          <w:rFonts w:ascii="仿宋" w:eastAsia="仿宋" w:hAnsi="仿宋" w:hint="eastAsia"/>
          <w:sz w:val="30"/>
        </w:rPr>
        <w:t>船舶与海洋工程学院</w:t>
      </w:r>
    </w:p>
    <w:p w:rsidR="00324630" w:rsidRDefault="00D51438">
      <w:pPr>
        <w:pStyle w:val="1"/>
        <w:ind w:firstLineChars="1900" w:firstLine="5700"/>
        <w:rPr>
          <w:rFonts w:ascii="仿宋" w:eastAsia="仿宋" w:hAnsi="仿宋"/>
          <w:sz w:val="30"/>
        </w:rPr>
      </w:pPr>
      <w:r>
        <w:rPr>
          <w:rFonts w:ascii="仿宋" w:eastAsia="仿宋" w:hAnsi="仿宋" w:hint="eastAsia"/>
          <w:sz w:val="30"/>
        </w:rPr>
        <w:t>20</w:t>
      </w:r>
      <w:r>
        <w:rPr>
          <w:rFonts w:ascii="仿宋" w:eastAsia="仿宋" w:hAnsi="仿宋"/>
          <w:sz w:val="30"/>
        </w:rPr>
        <w:t>24</w:t>
      </w:r>
      <w:r>
        <w:rPr>
          <w:rFonts w:ascii="仿宋" w:eastAsia="仿宋" w:hAnsi="仿宋" w:hint="eastAsia"/>
          <w:sz w:val="30"/>
        </w:rPr>
        <w:t>年12月</w:t>
      </w:r>
      <w:r>
        <w:rPr>
          <w:rFonts w:ascii="仿宋" w:eastAsia="仿宋" w:hAnsi="仿宋"/>
          <w:sz w:val="30"/>
        </w:rPr>
        <w:t>13</w:t>
      </w:r>
      <w:r>
        <w:rPr>
          <w:rFonts w:ascii="仿宋" w:eastAsia="仿宋" w:hAnsi="仿宋" w:hint="eastAsia"/>
          <w:sz w:val="30"/>
        </w:rPr>
        <w:t>日</w:t>
      </w:r>
    </w:p>
    <w:p w:rsidR="00324630" w:rsidRDefault="00324630"/>
    <w:sectPr w:rsidR="00324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仿宋_GB2312">
    <w:altName w:val="方正仿宋_GBK"/>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E1"/>
    <w:rsid w:val="BB79E2A8"/>
    <w:rsid w:val="FDFD49F6"/>
    <w:rsid w:val="FECA4EDC"/>
    <w:rsid w:val="000E3D87"/>
    <w:rsid w:val="002E11BF"/>
    <w:rsid w:val="00324630"/>
    <w:rsid w:val="003A1230"/>
    <w:rsid w:val="003E0F7D"/>
    <w:rsid w:val="0050572E"/>
    <w:rsid w:val="006260A2"/>
    <w:rsid w:val="006F7709"/>
    <w:rsid w:val="00823198"/>
    <w:rsid w:val="00865A60"/>
    <w:rsid w:val="008E274E"/>
    <w:rsid w:val="00906E72"/>
    <w:rsid w:val="00A97781"/>
    <w:rsid w:val="00B26409"/>
    <w:rsid w:val="00B900E1"/>
    <w:rsid w:val="00C0530B"/>
    <w:rsid w:val="00C856C5"/>
    <w:rsid w:val="00D51438"/>
    <w:rsid w:val="00EA2560"/>
    <w:rsid w:val="00F93EF5"/>
    <w:rsid w:val="00FA3D66"/>
    <w:rsid w:val="5E1EC3D3"/>
    <w:rsid w:val="7D9F8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DLMU</dc:creator>
  <cp:lastModifiedBy>HP</cp:lastModifiedBy>
  <cp:revision>7</cp:revision>
  <dcterms:created xsi:type="dcterms:W3CDTF">2024-12-13T07:24:00Z</dcterms:created>
  <dcterms:modified xsi:type="dcterms:W3CDTF">2024-12-16T06:57:00Z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