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BA54" w14:textId="77777777" w:rsidR="009F2D5C" w:rsidRDefault="009F2D5C">
      <w:pPr>
        <w:spacing w:line="600" w:lineRule="exact"/>
        <w:jc w:val="center"/>
        <w:rPr>
          <w:rFonts w:hAnsi="宋体"/>
          <w:b/>
          <w:bCs/>
          <w:sz w:val="28"/>
          <w:szCs w:val="28"/>
        </w:rPr>
      </w:pPr>
    </w:p>
    <w:p w14:paraId="0AD61772" w14:textId="77777777" w:rsidR="009F2D5C" w:rsidRDefault="009F2D5C">
      <w:pPr>
        <w:spacing w:line="600" w:lineRule="exact"/>
        <w:jc w:val="center"/>
        <w:rPr>
          <w:rFonts w:hAnsi="宋体"/>
          <w:b/>
          <w:bCs/>
          <w:sz w:val="28"/>
          <w:szCs w:val="28"/>
        </w:rPr>
      </w:pPr>
    </w:p>
    <w:p w14:paraId="0A609B5C" w14:textId="77777777" w:rsidR="009F2D5C" w:rsidRDefault="0055427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浙江中医药大学公共卫生学院</w:t>
      </w:r>
    </w:p>
    <w:p w14:paraId="52CADBEC" w14:textId="77777777" w:rsidR="009F2D5C" w:rsidRDefault="0055427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年博士研究生复试方案</w:t>
      </w:r>
    </w:p>
    <w:p w14:paraId="2C6887D6" w14:textId="77777777" w:rsidR="009F2D5C" w:rsidRDefault="009F2D5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05D58E0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根据我校研究生院统一部署，结合我院实际，制定以下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年博士研究生复试方案。</w:t>
      </w:r>
    </w:p>
    <w:p w14:paraId="2DD29EA8" w14:textId="77777777" w:rsidR="009F2D5C" w:rsidRDefault="0055427A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一、组织管理</w:t>
      </w:r>
    </w:p>
    <w:p w14:paraId="43CA3B76" w14:textId="77777777" w:rsidR="009F2D5C" w:rsidRDefault="0055427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一）</w:t>
      </w: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成立学院复试领导小组</w:t>
      </w:r>
    </w:p>
    <w:p w14:paraId="15696F83" w14:textId="77777777" w:rsidR="009F2D5C" w:rsidRDefault="0055427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成立学院复试领导小组，实行组长责任制，全面负责学院的复试工作。</w:t>
      </w:r>
    </w:p>
    <w:p w14:paraId="23E0C79C" w14:textId="77777777" w:rsidR="009F2D5C" w:rsidRDefault="0055427A">
      <w:pPr>
        <w:pStyle w:val="1"/>
        <w:widowControl/>
        <w:spacing w:line="600" w:lineRule="exact"/>
        <w:ind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二）</w:t>
      </w: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成立学院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复试专家组</w:t>
      </w:r>
    </w:p>
    <w:p w14:paraId="6D417F99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根据相关要求，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成立包含学科负责人在内的复试小组，对考生进行统一复试。各复试小组一般不少于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人，每组设组长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人，复试秘书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14:paraId="78AC0F80" w14:textId="77777777" w:rsidR="009F2D5C" w:rsidRDefault="0055427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三）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复试原则</w:t>
      </w:r>
    </w:p>
    <w:p w14:paraId="3F729E67" w14:textId="77777777" w:rsidR="009F2D5C" w:rsidRDefault="0055427A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复试全程录音、录像。坚持公开、公平、公正的原则，遵循“随机确定考生复试次序”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导师与研究生双向选择的工作原则。</w:t>
      </w:r>
    </w:p>
    <w:p w14:paraId="350210B1" w14:textId="77777777" w:rsidR="009F2D5C" w:rsidRDefault="0055427A">
      <w:pPr>
        <w:spacing w:line="60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二、参加比例</w:t>
      </w:r>
    </w:p>
    <w:p w14:paraId="20AD608F" w14:textId="77777777" w:rsidR="009F2D5C" w:rsidRDefault="0055427A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同一导师差额复试比例不超过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1:3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B17BD7A" w14:textId="77777777" w:rsidR="009F2D5C" w:rsidRDefault="0055427A">
      <w:pPr>
        <w:spacing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三、面试内容与方式</w:t>
      </w:r>
    </w:p>
    <w:p w14:paraId="7C20033C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英语（占比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听力、</w:t>
      </w:r>
      <w:r>
        <w:rPr>
          <w:rFonts w:ascii="仿宋_GB2312" w:eastAsia="仿宋_GB2312" w:hAnsi="仿宋_GB2312" w:cs="仿宋_GB2312" w:hint="eastAsia"/>
          <w:sz w:val="32"/>
          <w:szCs w:val="32"/>
        </w:rPr>
        <w:t>口语及专业英语，于面试时进行考察。</w:t>
      </w:r>
    </w:p>
    <w:p w14:paraId="184921AB" w14:textId="77777777" w:rsidR="009F2D5C" w:rsidRDefault="0055427A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综合素质能力（占比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着重考察学生思想政治和道德品质、科学素养、创新能力、对学科前沿领域及最新研究动态的掌握情况、培养潜质、事业心、责任感、心理健康和社会实践等内容。</w:t>
      </w:r>
      <w:r>
        <w:rPr>
          <w:rFonts w:ascii="仿宋_GB2312" w:eastAsia="仿宋_GB2312" w:hAnsi="仿宋_GB2312" w:cs="仿宋_GB2312" w:hint="eastAsia"/>
          <w:sz w:val="32"/>
          <w:szCs w:val="32"/>
        </w:rPr>
        <w:t>于面试时结合材料进行考察。</w:t>
      </w:r>
    </w:p>
    <w:p w14:paraId="5091F478" w14:textId="77777777" w:rsidR="009F2D5C" w:rsidRDefault="0055427A">
      <w:pPr>
        <w:spacing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四、具体安排</w:t>
      </w:r>
    </w:p>
    <w:p w14:paraId="058A1FB5" w14:textId="77777777" w:rsidR="009F2D5C" w:rsidRDefault="0055427A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资格审查材料：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请参加复试的考生将全部报考材料（报名上传的所有附件材料）纸质稿装订成册上交学院，携带原件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（要求的红章不可缺）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用于资格审查及复核。</w:t>
      </w:r>
    </w:p>
    <w:p w14:paraId="46D1A654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申请人姓名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基本资料类，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须包括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以下内容：</w:t>
      </w:r>
    </w:p>
    <w:p w14:paraId="73E6C672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专家推荐书原件（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份红章）</w:t>
      </w:r>
    </w:p>
    <w:p w14:paraId="0EF40504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硕士成绩单原件（红章）</w:t>
      </w:r>
    </w:p>
    <w:p w14:paraId="0322DDAB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单位人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定向或非定向报考证明，红章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非单位人非定向考生承诺书原件</w:t>
      </w:r>
    </w:p>
    <w:p w14:paraId="4406F4A3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政审表原件（红章）</w:t>
      </w:r>
    </w:p>
    <w:p w14:paraId="602F64DD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身份证原件</w:t>
      </w:r>
    </w:p>
    <w:p w14:paraId="6210F6EC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申请人姓名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证书类，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须包括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以下内容：</w:t>
      </w:r>
    </w:p>
    <w:p w14:paraId="3FDD9713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本科及硕士学历、学位证书原件</w:t>
      </w:r>
    </w:p>
    <w:p w14:paraId="32F9777D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应届生提供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完整注册的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研究生证原件</w:t>
      </w:r>
    </w:p>
    <w:p w14:paraId="2769CA1B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外语水平证明材料（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与网报信息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一致）</w:t>
      </w:r>
    </w:p>
    <w:p w14:paraId="33DA6417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申请人姓名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成果类，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须包括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以下内容：</w:t>
      </w:r>
    </w:p>
    <w:p w14:paraId="42F6D1D5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学术论文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如已发表，须提供：</w:t>
      </w:r>
      <w:r>
        <w:rPr>
          <w:rFonts w:ascii="仿宋_GB2312" w:eastAsia="仿宋_GB2312" w:hAnsi="仿宋_GB2312" w:cs="仿宋_GB2312" w:hint="eastAsia"/>
          <w:sz w:val="32"/>
          <w:szCs w:val="32"/>
        </w:rPr>
        <w:t>SCI</w:t>
      </w:r>
      <w:r>
        <w:rPr>
          <w:rFonts w:ascii="仿宋_GB2312" w:eastAsia="仿宋_GB2312" w:hAnsi="仿宋_GB2312" w:cs="仿宋_GB2312" w:hint="eastAsia"/>
          <w:sz w:val="32"/>
          <w:szCs w:val="32"/>
        </w:rPr>
        <w:t>论文全文及浙江中医药大学图书馆出具的检索证明原件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中文期刊的封面、目录及论文全文原件。</w:t>
      </w:r>
    </w:p>
    <w:p w14:paraId="7C8ADACC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如在线发表，须提供：打印的</w:t>
      </w:r>
      <w:r>
        <w:rPr>
          <w:rFonts w:ascii="仿宋_GB2312" w:eastAsia="仿宋_GB2312" w:hAnsi="仿宋_GB2312" w:cs="仿宋_GB2312" w:hint="eastAsia"/>
          <w:sz w:val="32"/>
          <w:szCs w:val="32"/>
        </w:rPr>
        <w:t>SCI</w:t>
      </w:r>
      <w:r>
        <w:rPr>
          <w:rFonts w:ascii="仿宋_GB2312" w:eastAsia="仿宋_GB2312" w:hAnsi="仿宋_GB2312" w:cs="仿宋_GB2312" w:hint="eastAsia"/>
          <w:sz w:val="32"/>
          <w:szCs w:val="32"/>
        </w:rPr>
        <w:t>论文的全文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PubMed</w:t>
      </w:r>
      <w:r>
        <w:rPr>
          <w:rFonts w:ascii="仿宋_GB2312" w:eastAsia="仿宋_GB2312" w:hAnsi="仿宋_GB2312" w:cs="仿宋_GB2312" w:hint="eastAsia"/>
          <w:sz w:val="32"/>
          <w:szCs w:val="32"/>
        </w:rPr>
        <w:t>论文题录信息网页截图和浙江中医药大学图书馆出具的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刊源证明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原件；</w:t>
      </w:r>
    </w:p>
    <w:p w14:paraId="11DC9EF7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打印的</w:t>
      </w:r>
      <w:r>
        <w:rPr>
          <w:rFonts w:ascii="仿宋_GB2312" w:eastAsia="仿宋_GB2312" w:hAnsi="仿宋_GB2312" w:cs="仿宋_GB2312" w:hint="eastAsia"/>
          <w:sz w:val="32"/>
          <w:szCs w:val="32"/>
        </w:rPr>
        <w:t>中文期刊在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中国知网或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万方或维普的检索截图及论文封面、目录和全文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以及我校《国内学术期刊名录》刊名截图。</w:t>
      </w:r>
    </w:p>
    <w:p w14:paraId="61251CFE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应届生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SCI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和卓越期刊论文为录用阶段，须提供：打印的</w:t>
      </w:r>
      <w:r>
        <w:rPr>
          <w:rFonts w:ascii="仿宋_GB2312" w:eastAsia="仿宋_GB2312" w:hAnsi="仿宋_GB2312" w:cs="仿宋_GB2312" w:hint="eastAsia"/>
          <w:sz w:val="32"/>
          <w:szCs w:val="32"/>
        </w:rPr>
        <w:t>SCI</w:t>
      </w:r>
      <w:r>
        <w:rPr>
          <w:rFonts w:ascii="仿宋_GB2312" w:eastAsia="仿宋_GB2312" w:hAnsi="仿宋_GB2312" w:cs="仿宋_GB2312" w:hint="eastAsia"/>
          <w:sz w:val="32"/>
          <w:szCs w:val="32"/>
        </w:rPr>
        <w:t>论文的最终录用版全文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及稿件录用函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文档和付款证明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以及浙江中医药大学图书馆出具的该刊</w:t>
      </w:r>
      <w:r>
        <w:rPr>
          <w:rFonts w:ascii="仿宋_GB2312" w:eastAsia="仿宋_GB2312" w:hAnsi="仿宋_GB2312" w:cs="仿宋_GB2312" w:hint="eastAsia"/>
          <w:sz w:val="32"/>
          <w:szCs w:val="32"/>
        </w:rPr>
        <w:t>Web of Science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刊源证明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原件；</w:t>
      </w:r>
    </w:p>
    <w:p w14:paraId="147928E9" w14:textId="77777777" w:rsidR="009F2D5C" w:rsidRDefault="0055427A">
      <w:pPr>
        <w:pStyle w:val="ab"/>
        <w:spacing w:before="0" w:beforeAutospacing="0" w:after="0" w:afterAutospacing="0" w:line="60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打印的</w:t>
      </w:r>
      <w:r>
        <w:rPr>
          <w:rFonts w:ascii="仿宋_GB2312" w:eastAsia="仿宋_GB2312" w:hAnsi="仿宋_GB2312" w:cs="仿宋_GB2312" w:hint="eastAsia"/>
          <w:sz w:val="32"/>
          <w:szCs w:val="32"/>
        </w:rPr>
        <w:t>卓越期刊论文录用通知及最终录用版全文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和付款证明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以及我校《国内学术期刊名录》刊名截图。</w:t>
      </w:r>
    </w:p>
    <w:p w14:paraId="07965256" w14:textId="05C3A90D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复试时间：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日（具体时间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复试组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另行通知）</w:t>
      </w:r>
    </w:p>
    <w:p w14:paraId="3402E00B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复试形式：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采用现场复试的方式。</w:t>
      </w:r>
    </w:p>
    <w:p w14:paraId="2908CF01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复试要求：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每生复试时间不少于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面试含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听力、</w:t>
      </w:r>
      <w:r>
        <w:rPr>
          <w:rFonts w:ascii="仿宋_GB2312" w:eastAsia="仿宋_GB2312" w:hAnsi="仿宋_GB2312" w:cs="仿宋_GB2312" w:hint="eastAsia"/>
          <w:sz w:val="32"/>
          <w:szCs w:val="32"/>
        </w:rPr>
        <w:t>口语及专业英语测试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专业能力和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素质测试。全面考查考生综合运用所学知识的能力、科研创新能力、对本学科前沿领域及最新研究动态的掌握情况等，并对考生进行外国语的听、说、读等能力测试。参考考生的申请材料进行综合测评，判断考生是否具备博士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生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培养的潜能和素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质。</w:t>
      </w:r>
    </w:p>
    <w:p w14:paraId="008CE2CA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心理健康测试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由学校心理健康教育中心组织实施。</w:t>
      </w:r>
    </w:p>
    <w:p w14:paraId="0217746A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考生体检：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复试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后被拟录取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的考生，按照学校统一要求进行体检。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6D375CC4" w14:textId="77777777" w:rsidR="009F2D5C" w:rsidRDefault="0055427A">
      <w:pPr>
        <w:spacing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五、成绩核算</w:t>
      </w:r>
    </w:p>
    <w:p w14:paraId="0E712D20" w14:textId="77777777" w:rsidR="009F2D5C" w:rsidRDefault="0055427A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面试成绩比例：英语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、综合素质能力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％。总成绩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导师审查打分</w:t>
      </w:r>
      <w:r>
        <w:rPr>
          <w:rFonts w:ascii="仿宋_GB2312" w:eastAsia="仿宋_GB2312" w:hAnsi="仿宋_GB2312" w:cs="仿宋_GB2312" w:hint="eastAsia"/>
          <w:sz w:val="32"/>
          <w:szCs w:val="32"/>
        </w:rPr>
        <w:t>*20%+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面试成绩</w:t>
      </w:r>
      <w:r>
        <w:rPr>
          <w:rFonts w:ascii="仿宋_GB2312" w:eastAsia="仿宋_GB2312" w:hAnsi="仿宋_GB2312" w:cs="仿宋_GB2312" w:hint="eastAsia"/>
          <w:sz w:val="32"/>
          <w:szCs w:val="32"/>
        </w:rPr>
        <w:t>*80%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3487BF6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复试组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全体成员必须在复试记录本上签字，面试结束后给出复试成绩和总成绩，根据招生计划，淘汰复试不及格考生或总成绩靠后的考生，最后确定拟录取名单。</w:t>
      </w:r>
    </w:p>
    <w:p w14:paraId="5B68F7B7" w14:textId="77777777" w:rsidR="009F2D5C" w:rsidRDefault="0055427A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六、投诉程序</w:t>
      </w:r>
    </w:p>
    <w:p w14:paraId="1C05986C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学生复试结束后如对复试结果有异议者，须在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天内向学院提出书面申请，经复试领导小组复核后给出回复。</w:t>
      </w:r>
    </w:p>
    <w:p w14:paraId="66C9641B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联系人：李老师，联系电话：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0571-86658075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13BB779E" w14:textId="77777777" w:rsidR="009F2D5C" w:rsidRDefault="005542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地点：浙江中医药大学公共卫生学院教学科研办公室。</w:t>
      </w:r>
    </w:p>
    <w:p w14:paraId="5BE93CAC" w14:textId="77777777" w:rsidR="009F2D5C" w:rsidRDefault="009F2D5C">
      <w:pPr>
        <w:spacing w:line="600" w:lineRule="exact"/>
      </w:pPr>
    </w:p>
    <w:p w14:paraId="3E3903C8" w14:textId="77777777" w:rsidR="009F2D5C" w:rsidRDefault="009F2D5C">
      <w:pPr>
        <w:spacing w:line="600" w:lineRule="exact"/>
      </w:pPr>
    </w:p>
    <w:p w14:paraId="4578E3F0" w14:textId="77777777" w:rsidR="009F2D5C" w:rsidRDefault="009F2D5C">
      <w:pPr>
        <w:spacing w:line="600" w:lineRule="exact"/>
        <w:jc w:val="right"/>
      </w:pPr>
    </w:p>
    <w:p w14:paraId="40E3DF04" w14:textId="77777777" w:rsidR="009F2D5C" w:rsidRDefault="0055427A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浙江中医药大学公共卫生学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763FD163" w14:textId="77777777" w:rsidR="009F2D5C" w:rsidRDefault="0055427A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09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14:paraId="2BC11249" w14:textId="77777777" w:rsidR="009F2D5C" w:rsidRDefault="009F2D5C">
      <w:pPr>
        <w:spacing w:line="600" w:lineRule="exact"/>
      </w:pPr>
    </w:p>
    <w:p w14:paraId="0144D76C" w14:textId="77777777" w:rsidR="009F2D5C" w:rsidRDefault="009F2D5C">
      <w:pPr>
        <w:spacing w:line="600" w:lineRule="exact"/>
      </w:pPr>
    </w:p>
    <w:sectPr w:rsidR="009F2D5C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3MTk4OTBhZjUyZmFlOGZkNTlkNDg3OWU0NmFiZGEifQ=="/>
  </w:docVars>
  <w:rsids>
    <w:rsidRoot w:val="0026175A"/>
    <w:rsid w:val="00003C1C"/>
    <w:rsid w:val="00007F97"/>
    <w:rsid w:val="00026381"/>
    <w:rsid w:val="00035C17"/>
    <w:rsid w:val="00047829"/>
    <w:rsid w:val="00047F2B"/>
    <w:rsid w:val="00054371"/>
    <w:rsid w:val="00064F9A"/>
    <w:rsid w:val="0006613B"/>
    <w:rsid w:val="0007096B"/>
    <w:rsid w:val="00076451"/>
    <w:rsid w:val="00080E3B"/>
    <w:rsid w:val="000860C0"/>
    <w:rsid w:val="000876C9"/>
    <w:rsid w:val="000B5064"/>
    <w:rsid w:val="001127D0"/>
    <w:rsid w:val="0012274D"/>
    <w:rsid w:val="00131DBB"/>
    <w:rsid w:val="00134CFB"/>
    <w:rsid w:val="00137993"/>
    <w:rsid w:val="001425DF"/>
    <w:rsid w:val="00147548"/>
    <w:rsid w:val="00150F45"/>
    <w:rsid w:val="001535E0"/>
    <w:rsid w:val="00157CFA"/>
    <w:rsid w:val="00164876"/>
    <w:rsid w:val="00176345"/>
    <w:rsid w:val="001937EE"/>
    <w:rsid w:val="00197579"/>
    <w:rsid w:val="001A0828"/>
    <w:rsid w:val="001A3A7B"/>
    <w:rsid w:val="001A5FAB"/>
    <w:rsid w:val="001E7B14"/>
    <w:rsid w:val="001F3349"/>
    <w:rsid w:val="00206990"/>
    <w:rsid w:val="0021343F"/>
    <w:rsid w:val="00236E85"/>
    <w:rsid w:val="00245997"/>
    <w:rsid w:val="002473AC"/>
    <w:rsid w:val="00250702"/>
    <w:rsid w:val="0026175A"/>
    <w:rsid w:val="00267204"/>
    <w:rsid w:val="00283D6E"/>
    <w:rsid w:val="00290633"/>
    <w:rsid w:val="002E6F06"/>
    <w:rsid w:val="002F39EA"/>
    <w:rsid w:val="002F59FE"/>
    <w:rsid w:val="002F6371"/>
    <w:rsid w:val="002F71C3"/>
    <w:rsid w:val="00300742"/>
    <w:rsid w:val="00315E28"/>
    <w:rsid w:val="00336035"/>
    <w:rsid w:val="00383C7F"/>
    <w:rsid w:val="00383F5D"/>
    <w:rsid w:val="003B32FE"/>
    <w:rsid w:val="003B3D87"/>
    <w:rsid w:val="003B4450"/>
    <w:rsid w:val="003D184E"/>
    <w:rsid w:val="003F418A"/>
    <w:rsid w:val="00422317"/>
    <w:rsid w:val="00444852"/>
    <w:rsid w:val="00446213"/>
    <w:rsid w:val="00447598"/>
    <w:rsid w:val="004505C3"/>
    <w:rsid w:val="0046112E"/>
    <w:rsid w:val="004A172E"/>
    <w:rsid w:val="004A1A14"/>
    <w:rsid w:val="004A2909"/>
    <w:rsid w:val="004C1687"/>
    <w:rsid w:val="004F044F"/>
    <w:rsid w:val="004F1F9A"/>
    <w:rsid w:val="00501967"/>
    <w:rsid w:val="00504ED0"/>
    <w:rsid w:val="00512717"/>
    <w:rsid w:val="0051726F"/>
    <w:rsid w:val="00520322"/>
    <w:rsid w:val="0055427A"/>
    <w:rsid w:val="005545B0"/>
    <w:rsid w:val="00561456"/>
    <w:rsid w:val="0056654F"/>
    <w:rsid w:val="00583AA2"/>
    <w:rsid w:val="00587218"/>
    <w:rsid w:val="005A5646"/>
    <w:rsid w:val="005A5754"/>
    <w:rsid w:val="005B1631"/>
    <w:rsid w:val="005C5B57"/>
    <w:rsid w:val="005C6713"/>
    <w:rsid w:val="005D57D1"/>
    <w:rsid w:val="005D63D7"/>
    <w:rsid w:val="005D7D5C"/>
    <w:rsid w:val="005E5D62"/>
    <w:rsid w:val="005F25C3"/>
    <w:rsid w:val="0060635D"/>
    <w:rsid w:val="00611200"/>
    <w:rsid w:val="00615C18"/>
    <w:rsid w:val="00626C17"/>
    <w:rsid w:val="006305CB"/>
    <w:rsid w:val="006423EE"/>
    <w:rsid w:val="00643A50"/>
    <w:rsid w:val="00651CD3"/>
    <w:rsid w:val="0065490E"/>
    <w:rsid w:val="006549F4"/>
    <w:rsid w:val="0065571C"/>
    <w:rsid w:val="00655BC5"/>
    <w:rsid w:val="00663BEF"/>
    <w:rsid w:val="00672670"/>
    <w:rsid w:val="006A53C9"/>
    <w:rsid w:val="006A6F9A"/>
    <w:rsid w:val="006B6417"/>
    <w:rsid w:val="006B6C9C"/>
    <w:rsid w:val="006C6F36"/>
    <w:rsid w:val="006F2F93"/>
    <w:rsid w:val="00715E52"/>
    <w:rsid w:val="0073482F"/>
    <w:rsid w:val="00737F26"/>
    <w:rsid w:val="00744C0A"/>
    <w:rsid w:val="007528A7"/>
    <w:rsid w:val="00754244"/>
    <w:rsid w:val="007601A3"/>
    <w:rsid w:val="007640E9"/>
    <w:rsid w:val="0076588C"/>
    <w:rsid w:val="007658A2"/>
    <w:rsid w:val="007706C1"/>
    <w:rsid w:val="00774677"/>
    <w:rsid w:val="00782F13"/>
    <w:rsid w:val="007977E4"/>
    <w:rsid w:val="007A4FD3"/>
    <w:rsid w:val="007B5C31"/>
    <w:rsid w:val="007C7F21"/>
    <w:rsid w:val="007D531F"/>
    <w:rsid w:val="007E5264"/>
    <w:rsid w:val="00800644"/>
    <w:rsid w:val="00827C61"/>
    <w:rsid w:val="00867503"/>
    <w:rsid w:val="00870EF1"/>
    <w:rsid w:val="008713F6"/>
    <w:rsid w:val="008852CA"/>
    <w:rsid w:val="008A73C3"/>
    <w:rsid w:val="008A7E14"/>
    <w:rsid w:val="008B0B6D"/>
    <w:rsid w:val="008B4BC2"/>
    <w:rsid w:val="008C5607"/>
    <w:rsid w:val="008C5749"/>
    <w:rsid w:val="008C5E7C"/>
    <w:rsid w:val="008C6880"/>
    <w:rsid w:val="008F7D94"/>
    <w:rsid w:val="00913D08"/>
    <w:rsid w:val="009533AE"/>
    <w:rsid w:val="00963493"/>
    <w:rsid w:val="00972167"/>
    <w:rsid w:val="00980655"/>
    <w:rsid w:val="009815B6"/>
    <w:rsid w:val="009855B1"/>
    <w:rsid w:val="00993FFA"/>
    <w:rsid w:val="009963D2"/>
    <w:rsid w:val="009B474B"/>
    <w:rsid w:val="009C432D"/>
    <w:rsid w:val="009D4635"/>
    <w:rsid w:val="009E74BB"/>
    <w:rsid w:val="009F2D5C"/>
    <w:rsid w:val="009F3B50"/>
    <w:rsid w:val="00A02A97"/>
    <w:rsid w:val="00A07DDA"/>
    <w:rsid w:val="00A30F87"/>
    <w:rsid w:val="00A5146E"/>
    <w:rsid w:val="00A53BC4"/>
    <w:rsid w:val="00A5653C"/>
    <w:rsid w:val="00A74827"/>
    <w:rsid w:val="00A86225"/>
    <w:rsid w:val="00A86EF0"/>
    <w:rsid w:val="00A87472"/>
    <w:rsid w:val="00AA4A05"/>
    <w:rsid w:val="00AE0CB8"/>
    <w:rsid w:val="00AE42BB"/>
    <w:rsid w:val="00AE49F8"/>
    <w:rsid w:val="00AF5170"/>
    <w:rsid w:val="00B0639A"/>
    <w:rsid w:val="00B2328B"/>
    <w:rsid w:val="00B25C6A"/>
    <w:rsid w:val="00B37688"/>
    <w:rsid w:val="00B4438E"/>
    <w:rsid w:val="00B450AD"/>
    <w:rsid w:val="00B50B88"/>
    <w:rsid w:val="00B713B7"/>
    <w:rsid w:val="00B7348A"/>
    <w:rsid w:val="00B740F5"/>
    <w:rsid w:val="00BC3667"/>
    <w:rsid w:val="00BC3B5C"/>
    <w:rsid w:val="00BC4076"/>
    <w:rsid w:val="00BC6390"/>
    <w:rsid w:val="00BC7029"/>
    <w:rsid w:val="00BD5F6D"/>
    <w:rsid w:val="00BE08C0"/>
    <w:rsid w:val="00C0170F"/>
    <w:rsid w:val="00C10A8E"/>
    <w:rsid w:val="00C12944"/>
    <w:rsid w:val="00C129FE"/>
    <w:rsid w:val="00C2257A"/>
    <w:rsid w:val="00C26A4F"/>
    <w:rsid w:val="00C353FA"/>
    <w:rsid w:val="00C463A6"/>
    <w:rsid w:val="00C5044A"/>
    <w:rsid w:val="00C61F19"/>
    <w:rsid w:val="00C62D27"/>
    <w:rsid w:val="00C64C93"/>
    <w:rsid w:val="00C80811"/>
    <w:rsid w:val="00C82496"/>
    <w:rsid w:val="00C8614F"/>
    <w:rsid w:val="00C9067B"/>
    <w:rsid w:val="00CA6774"/>
    <w:rsid w:val="00CB137E"/>
    <w:rsid w:val="00CC0980"/>
    <w:rsid w:val="00CC4A73"/>
    <w:rsid w:val="00CC51C3"/>
    <w:rsid w:val="00CD3EB8"/>
    <w:rsid w:val="00CD4E57"/>
    <w:rsid w:val="00CE5B35"/>
    <w:rsid w:val="00CF10B5"/>
    <w:rsid w:val="00CF2DB7"/>
    <w:rsid w:val="00D03862"/>
    <w:rsid w:val="00D119DF"/>
    <w:rsid w:val="00D27A3B"/>
    <w:rsid w:val="00D3258B"/>
    <w:rsid w:val="00D378F0"/>
    <w:rsid w:val="00D84B80"/>
    <w:rsid w:val="00DB3459"/>
    <w:rsid w:val="00DC49C7"/>
    <w:rsid w:val="00DD7BBC"/>
    <w:rsid w:val="00DF0E00"/>
    <w:rsid w:val="00DF6BC3"/>
    <w:rsid w:val="00E04113"/>
    <w:rsid w:val="00E07142"/>
    <w:rsid w:val="00E07E5B"/>
    <w:rsid w:val="00E120B7"/>
    <w:rsid w:val="00E14C3B"/>
    <w:rsid w:val="00E153AB"/>
    <w:rsid w:val="00E160D3"/>
    <w:rsid w:val="00E41CC6"/>
    <w:rsid w:val="00E42163"/>
    <w:rsid w:val="00E707E1"/>
    <w:rsid w:val="00E713FA"/>
    <w:rsid w:val="00E84E1E"/>
    <w:rsid w:val="00E90293"/>
    <w:rsid w:val="00EA305B"/>
    <w:rsid w:val="00EA57B4"/>
    <w:rsid w:val="00EA7EF2"/>
    <w:rsid w:val="00EB2A71"/>
    <w:rsid w:val="00EB6AE8"/>
    <w:rsid w:val="00EB77ED"/>
    <w:rsid w:val="00EF060D"/>
    <w:rsid w:val="00EF1C3B"/>
    <w:rsid w:val="00EF445F"/>
    <w:rsid w:val="00EF53F4"/>
    <w:rsid w:val="00F077CE"/>
    <w:rsid w:val="00F12008"/>
    <w:rsid w:val="00F20441"/>
    <w:rsid w:val="00F275B8"/>
    <w:rsid w:val="00F33B74"/>
    <w:rsid w:val="00F3464B"/>
    <w:rsid w:val="00F36BDE"/>
    <w:rsid w:val="00F36ECC"/>
    <w:rsid w:val="00F370CE"/>
    <w:rsid w:val="00F46989"/>
    <w:rsid w:val="00F52894"/>
    <w:rsid w:val="00F67412"/>
    <w:rsid w:val="00F80765"/>
    <w:rsid w:val="00F90DDA"/>
    <w:rsid w:val="00FA797A"/>
    <w:rsid w:val="00FB71C3"/>
    <w:rsid w:val="00FC5F92"/>
    <w:rsid w:val="00FE0210"/>
    <w:rsid w:val="00FF3A4D"/>
    <w:rsid w:val="07E15349"/>
    <w:rsid w:val="0BAA61AA"/>
    <w:rsid w:val="0D5416F7"/>
    <w:rsid w:val="0F9B0CA3"/>
    <w:rsid w:val="12483364"/>
    <w:rsid w:val="14CD2D52"/>
    <w:rsid w:val="167F4E7B"/>
    <w:rsid w:val="184F25B8"/>
    <w:rsid w:val="1A367F46"/>
    <w:rsid w:val="1A554870"/>
    <w:rsid w:val="1A8962C8"/>
    <w:rsid w:val="1D4806BC"/>
    <w:rsid w:val="217355DC"/>
    <w:rsid w:val="249B2734"/>
    <w:rsid w:val="276109F3"/>
    <w:rsid w:val="279938C3"/>
    <w:rsid w:val="28616AD6"/>
    <w:rsid w:val="29023E15"/>
    <w:rsid w:val="2EB060C2"/>
    <w:rsid w:val="36B97ADD"/>
    <w:rsid w:val="3AED7D56"/>
    <w:rsid w:val="3B893F22"/>
    <w:rsid w:val="3DAB4624"/>
    <w:rsid w:val="3DD24C9C"/>
    <w:rsid w:val="3E314448"/>
    <w:rsid w:val="46E12E64"/>
    <w:rsid w:val="49D97E23"/>
    <w:rsid w:val="4EE02FCC"/>
    <w:rsid w:val="54694499"/>
    <w:rsid w:val="5CBC6D8D"/>
    <w:rsid w:val="65762AF5"/>
    <w:rsid w:val="65B85280"/>
    <w:rsid w:val="67112E9A"/>
    <w:rsid w:val="687142E8"/>
    <w:rsid w:val="69635503"/>
    <w:rsid w:val="7538553C"/>
    <w:rsid w:val="78E421BD"/>
    <w:rsid w:val="7A574C10"/>
    <w:rsid w:val="7C8561B3"/>
    <w:rsid w:val="7F2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7341C"/>
  <w15:docId w15:val="{C9EF18B2-EF4A-42F2-85B0-E83E01DC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Date"/>
    <w:basedOn w:val="a"/>
    <w:next w:val="a"/>
    <w:autoRedefine/>
    <w:qFormat/>
    <w:pPr>
      <w:ind w:leftChars="2500" w:left="100"/>
    </w:pPr>
    <w:rPr>
      <w:color w:val="000000"/>
      <w:sz w:val="27"/>
      <w:szCs w:val="27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242</Words>
  <Characters>1383</Characters>
  <Application>Microsoft Office Word</Application>
  <DocSecurity>0</DocSecurity>
  <Lines>11</Lines>
  <Paragraphs>3</Paragraphs>
  <ScaleCrop>false</ScaleCrop>
  <Company>zjctcm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基础医学院复试工作办法</dc:title>
  <dc:creator>基础医学院科研</dc:creator>
  <cp:lastModifiedBy>HP</cp:lastModifiedBy>
  <cp:revision>4</cp:revision>
  <cp:lastPrinted>2022-05-16T03:01:00Z</cp:lastPrinted>
  <dcterms:created xsi:type="dcterms:W3CDTF">2023-05-25T03:20:00Z</dcterms:created>
  <dcterms:modified xsi:type="dcterms:W3CDTF">2025-01-09T07:15:00Z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35D65A14A7804746A84D49C6ED38C6EB_13</vt:lpwstr>
  </property>
  <property fmtid="{D5CDD505-2E9C-101B-9397-08002B2CF9AE}" pid="4" name="KSOTemplateDocerSaveRecord">
    <vt:lpwstr>eyJoZGlkIjoiNGU3MTk4OTBhZjUyZmFlOGZkNTlkNDg3OWU0NmFiZGEiLCJ1c2VySWQiOiIzNzUzMTMzNDAifQ==</vt:lpwstr>
  </property>
</Properties>
</file>